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A3E" w:rsidRDefault="00702A3E" w:rsidP="00702A3E">
      <w:pPr>
        <w:spacing w:after="0"/>
        <w:ind w:firstLine="709"/>
        <w:jc w:val="center"/>
      </w:pPr>
      <w:r>
        <w:rPr>
          <w:noProof/>
          <w:lang w:eastAsia="ru-RU"/>
        </w:rPr>
        <w:drawing>
          <wp:inline distT="0" distB="0" distL="0" distR="0" wp14:anchorId="34853155">
            <wp:extent cx="419100" cy="550069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990" cy="5577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02A3E" w:rsidRPr="00702A3E" w:rsidRDefault="00702A3E" w:rsidP="00702A3E">
      <w:pPr>
        <w:spacing w:after="0" w:line="346" w:lineRule="atLeast"/>
        <w:jc w:val="center"/>
        <w:rPr>
          <w:rFonts w:eastAsia="Times New Roman" w:cs="Times New Roman"/>
          <w:color w:val="000000"/>
          <w:sz w:val="32"/>
          <w:szCs w:val="32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6DE1ED6F" wp14:editId="62DBB60D">
                <wp:extent cx="304800" cy="304800"/>
                <wp:effectExtent l="0" t="0" r="0" b="0"/>
                <wp:docPr id="2" name="AutoShape 2" descr="https://xn--b1acdfjbh2acclca1a.xn--p1ai/upload/getODA/WebOrder?GetImage&amp;Id=15162&amp;Fig=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906498F" id="AutoShape 2" o:spid="_x0000_s1026" alt="https://xn--b1acdfjbh2acclca1a.xn--p1ai/upload/getODA/WebOrder?GetImage&amp;Id=15162&amp;Fig=1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" filled="f" stroked="f">
                <o:lock v:ext="edit" aspectratio="t"/>
                <w10:anchorlock/>
              </v:rect>
            </w:pict>
          </mc:Fallback>
        </mc:AlternateContent>
      </w:r>
      <w:r w:rsidRPr="00702A3E">
        <w:rPr>
          <w:rFonts w:eastAsia="Times New Roman" w:cs="Times New Roman"/>
          <w:b/>
          <w:bCs/>
          <w:noProof/>
          <w:color w:val="000000"/>
          <w:sz w:val="32"/>
          <w:szCs w:val="32"/>
          <w:lang w:eastAsia="ru-RU"/>
        </w:rPr>
        <mc:AlternateContent>
          <mc:Choice Requires="wps">
            <w:drawing>
              <wp:inline distT="0" distB="0" distL="0" distR="0" wp14:anchorId="399B3FD1" wp14:editId="0243DE49">
                <wp:extent cx="304800" cy="304800"/>
                <wp:effectExtent l="0" t="0" r="0" b="0"/>
                <wp:docPr id="1" name="AutoShape 1" descr="https://xn--b1acdfjbh2acclca1a.xn--p1ai/upload/getODA/WebOrder?GetImage&amp;Id=15162&amp;Fig=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C10D3E0" id="AutoShape 1" o:spid="_x0000_s1026" alt="https://xn--b1acdfjbh2acclca1a.xn--p1ai/upload/getODA/WebOrder?GetImage&amp;Id=15162&amp;Fig=1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" filled="f" stroked="f">
                <o:lock v:ext="edit" aspectratio="t"/>
                <w10:anchorlock/>
              </v:rect>
            </w:pict>
          </mc:Fallback>
        </mc:AlternateContent>
      </w:r>
    </w:p>
    <w:p w:rsidR="00702A3E" w:rsidRPr="00702A3E" w:rsidRDefault="00702A3E" w:rsidP="00702A3E">
      <w:pPr>
        <w:spacing w:after="0" w:line="346" w:lineRule="atLeast"/>
        <w:jc w:val="center"/>
        <w:outlineLvl w:val="0"/>
        <w:rPr>
          <w:rFonts w:eastAsia="Times New Roman" w:cs="Times New Roman"/>
          <w:b/>
          <w:bCs/>
          <w:color w:val="000000"/>
          <w:kern w:val="36"/>
          <w:sz w:val="32"/>
          <w:szCs w:val="32"/>
          <w:lang w:eastAsia="ru-RU"/>
        </w:rPr>
      </w:pPr>
      <w:r w:rsidRPr="00702A3E">
        <w:rPr>
          <w:rFonts w:eastAsia="Times New Roman" w:cs="Times New Roman"/>
          <w:b/>
          <w:bCs/>
          <w:color w:val="000000"/>
          <w:kern w:val="36"/>
          <w:sz w:val="32"/>
          <w:szCs w:val="32"/>
          <w:lang w:eastAsia="ru-RU"/>
        </w:rPr>
        <w:t>АДМИНИСТРАЦИЯ ГОРОДА НИЖНЕГО НОВГОРОДА</w:t>
      </w:r>
    </w:p>
    <w:p w:rsidR="00702A3E" w:rsidRDefault="00702A3E" w:rsidP="00702A3E">
      <w:pPr>
        <w:spacing w:after="0" w:line="389" w:lineRule="atLeast"/>
        <w:jc w:val="center"/>
        <w:outlineLvl w:val="0"/>
        <w:rPr>
          <w:rFonts w:eastAsia="Times New Roman" w:cs="Times New Roman"/>
          <w:b/>
          <w:bCs/>
          <w:color w:val="000000"/>
          <w:kern w:val="36"/>
          <w:sz w:val="36"/>
          <w:szCs w:val="36"/>
          <w:lang w:eastAsia="ru-RU"/>
        </w:rPr>
      </w:pPr>
      <w:r w:rsidRPr="00702A3E">
        <w:rPr>
          <w:rFonts w:eastAsia="Times New Roman" w:cs="Times New Roman"/>
          <w:b/>
          <w:bCs/>
          <w:color w:val="000000"/>
          <w:kern w:val="36"/>
          <w:sz w:val="36"/>
          <w:szCs w:val="36"/>
          <w:lang w:eastAsia="ru-RU"/>
        </w:rPr>
        <w:t>П О С Т А Н О В Л Е Н И Е</w:t>
      </w:r>
    </w:p>
    <w:p w:rsidR="00702A3E" w:rsidRPr="00702A3E" w:rsidRDefault="00702A3E" w:rsidP="00702A3E">
      <w:pPr>
        <w:spacing w:after="0" w:line="389" w:lineRule="atLeast"/>
        <w:jc w:val="center"/>
        <w:outlineLvl w:val="0"/>
        <w:rPr>
          <w:rFonts w:eastAsia="Times New Roman" w:cs="Times New Roman"/>
          <w:b/>
          <w:bCs/>
          <w:color w:val="000000"/>
          <w:kern w:val="36"/>
          <w:sz w:val="36"/>
          <w:szCs w:val="36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1"/>
        <w:gridCol w:w="1802"/>
        <w:gridCol w:w="3931"/>
        <w:gridCol w:w="2590"/>
      </w:tblGrid>
      <w:tr w:rsidR="00702A3E" w:rsidRPr="00702A3E" w:rsidTr="00702A3E">
        <w:trPr>
          <w:trHeight w:val="461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2A3E" w:rsidRPr="00702A3E" w:rsidRDefault="00702A3E" w:rsidP="00702A3E">
            <w:pPr>
              <w:spacing w:after="0"/>
              <w:rPr>
                <w:rFonts w:eastAsia="Times New Roman" w:cs="Times New Roman"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2A3E" w:rsidRPr="00702A3E" w:rsidRDefault="00702A3E" w:rsidP="00702A3E">
            <w:pPr>
              <w:spacing w:after="0" w:line="302" w:lineRule="atLeast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702A3E">
              <w:rPr>
                <w:rFonts w:eastAsia="Times New Roman" w:cs="Times New Roman"/>
                <w:color w:val="000000"/>
                <w:szCs w:val="28"/>
                <w:u w:val="single"/>
                <w:lang w:eastAsia="ru-RU"/>
              </w:rPr>
              <w:t>03.02.2017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2A3E" w:rsidRPr="00702A3E" w:rsidRDefault="00702A3E" w:rsidP="00702A3E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 xml:space="preserve">                                                        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2A3E" w:rsidRPr="00702A3E" w:rsidRDefault="00702A3E" w:rsidP="00702A3E">
            <w:pPr>
              <w:spacing w:after="0" w:line="302" w:lineRule="atLeast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702A3E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№ </w:t>
            </w:r>
            <w:r w:rsidRPr="00702A3E">
              <w:rPr>
                <w:rFonts w:eastAsia="Times New Roman" w:cs="Times New Roman"/>
                <w:color w:val="000000"/>
                <w:szCs w:val="28"/>
                <w:u w:val="single"/>
                <w:lang w:eastAsia="ru-RU"/>
              </w:rPr>
              <w:t>341</w:t>
            </w:r>
          </w:p>
        </w:tc>
      </w:tr>
    </w:tbl>
    <w:p w:rsidR="00702A3E" w:rsidRPr="00702A3E" w:rsidRDefault="00702A3E" w:rsidP="00702A3E">
      <w:pPr>
        <w:spacing w:after="0"/>
        <w:rPr>
          <w:rFonts w:ascii="Arial" w:eastAsia="Times New Roman" w:hAnsi="Arial" w:cs="Arial"/>
          <w:vanish/>
          <w:color w:val="000000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7"/>
        <w:gridCol w:w="4393"/>
        <w:gridCol w:w="1179"/>
      </w:tblGrid>
      <w:tr w:rsidR="00702A3E" w:rsidRPr="00702A3E" w:rsidTr="00702A3E">
        <w:trPr>
          <w:trHeight w:val="288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2A3E" w:rsidRPr="00702A3E" w:rsidRDefault="00702A3E" w:rsidP="00702A3E">
            <w:pPr>
              <w:spacing w:after="0" w:line="259" w:lineRule="atLeast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02A3E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39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2A3E" w:rsidRPr="00702A3E" w:rsidRDefault="00702A3E" w:rsidP="00702A3E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2A3E" w:rsidRPr="00702A3E" w:rsidRDefault="00702A3E" w:rsidP="00702A3E">
            <w:pPr>
              <w:spacing w:after="0" w:line="259" w:lineRule="atLeast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02A3E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¬</w:t>
            </w:r>
          </w:p>
        </w:tc>
      </w:tr>
      <w:tr w:rsidR="00702A3E" w:rsidRPr="00702A3E" w:rsidTr="00702A3E">
        <w:trPr>
          <w:trHeight w:val="490"/>
        </w:trPr>
        <w:tc>
          <w:tcPr>
            <w:tcW w:w="596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2A3E" w:rsidRPr="00702A3E" w:rsidRDefault="00702A3E" w:rsidP="00702A3E">
            <w:pPr>
              <w:spacing w:after="0" w:line="302" w:lineRule="atLeast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702A3E">
              <w:rPr>
                <w:rFonts w:eastAsia="Times New Roman" w:cs="Times New Roman"/>
                <w:color w:val="000000"/>
                <w:szCs w:val="28"/>
                <w:u w:val="single"/>
                <w:lang w:eastAsia="ru-RU"/>
              </w:rPr>
              <w:t xml:space="preserve">Об установлении платы за присмотр и уход за ребенком в муниципальных образовательных организациях города Нижнего Новгорода, реализующих программу дошкольного образования, взимаемой с родителей (законных представителей), и ее размера </w:t>
            </w:r>
          </w:p>
          <w:p w:rsidR="00702A3E" w:rsidRPr="00702A3E" w:rsidRDefault="00702A3E" w:rsidP="00702A3E">
            <w:pPr>
              <w:spacing w:after="0" w:line="259" w:lineRule="atLeast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02A3E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(в редакции постановлений администрации города Нижнего Новгорода от 18.03.2020 № 995, от 24.02.2021 № 750, от 12.01.2022 № 31, от 22.02.2023 № 1012, от 01.02.2024 № 652, от 15.05.2024 № 3368, от 04.03.2025 № 2493, от 15.04.2025 № 4512, от 30.05.2025 № 6421)</w:t>
            </w:r>
          </w:p>
        </w:tc>
      </w:tr>
    </w:tbl>
    <w:p w:rsid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bookmarkStart w:id="0" w:name="_GoBack"/>
      <w:bookmarkEnd w:id="0"/>
      <w:r w:rsidRPr="00702A3E">
        <w:rPr>
          <w:rFonts w:eastAsia="Times New Roman" w:cs="Times New Roman"/>
          <w:color w:val="000000"/>
          <w:szCs w:val="28"/>
          <w:lang w:eastAsia="ru-RU"/>
        </w:rPr>
        <w:t>В соответствии с Федеральным законом от 29.12.2012 № 273-ФЗ «Об образовании в Российской Федерации», статьями 43, 52.1 Устава города Нижнего Новгорода, постановлением городской Думы города Нижнего Новгорода от 20.08.2008 № 24 «Об установлении льготных категорий воспитанников и учащихся в муниципальных дошкольных и общеобразовательных организациях» (с изменениями, внесенными решением городской Думы города Нижнего Новгорода от 21.12.2016 № 268), администрация города Нижнего Новгорода постановляет: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 xml:space="preserve">1. Установить плату за присмотр и уход за ребенком в муниципальных образовательных организациях города Нижнего Новгорода, реализующих программу дошкольного образования, взимаемую с родителей (законных представителей), в расчете за день посещения муниципальной дошкольной образовательной организации, дошкольной группы муниципальной общеобразовательной организации (далее – родительская плата). </w:t>
      </w:r>
    </w:p>
    <w:p w:rsidR="00702A3E" w:rsidRPr="00702A3E" w:rsidRDefault="00702A3E" w:rsidP="00702A3E">
      <w:pPr>
        <w:spacing w:after="0" w:line="302" w:lineRule="atLeast"/>
        <w:ind w:firstLine="562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2. Установить следующий размер родительской платы в зависимости от возраста ребенка:</w:t>
      </w:r>
    </w:p>
    <w:p w:rsidR="00702A3E" w:rsidRPr="00702A3E" w:rsidRDefault="00702A3E" w:rsidP="00702A3E">
      <w:pPr>
        <w:spacing w:after="0" w:line="302" w:lineRule="atLeast"/>
        <w:ind w:firstLine="562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дети до 3 лет – 181,95 руб.;</w:t>
      </w:r>
    </w:p>
    <w:p w:rsidR="00702A3E" w:rsidRPr="00702A3E" w:rsidRDefault="00702A3E" w:rsidP="00702A3E">
      <w:pPr>
        <w:spacing w:after="0" w:line="302" w:lineRule="atLeast"/>
        <w:ind w:firstLine="562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дети от 3 до 7 лет – 201,20 руб.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2.1. Установить, что родительская плата за вычетом минимальной стоимости питания, установленной правовым актом администрации города Нижнего Новгорода для соответствующих возрастных групп детей, взимается с родителей (законных представителей) детей: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lastRenderedPageBreak/>
        <w:t>нуждающихся в лечебном и диетическом питании и получающих готовые домашние блюда, предоставляемые родителями (законными представителями) в специально отведенных помещениях (местах) муниципальной дошкольной образовательной организации.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детей, получающих образовательные услуги по образовательной программе дошкольного образования, без получения питания в муниципальной дошкольной образовательной организации.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3. Осуществлять компенсацию части родительской платы за присмотр и уход за детьми в муниципальных образовательных организациях города Нижнего Новгорода, реализующих образовательную программу дошкольного образования (далее – родительская плата), для следующих категорий семей в следующем размере: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3.1. Малоимущим семьям, в которых родители (законные представители) состоят на учете в органах социальной защиты населения и имеют среднедушевой доход ниже 50% величины прожиточного минимума на душу населения, установленного Правительством Нижегородской области, - в размере 40% размера родительской платы на первого ребенка.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3.2. Семьям, в которых родители (законные представители) являются инвалидами I или II группы (один или оба), - в размере 40% размера родительской платы на первого ребенка.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3.3. Семьям, в которых один из родителей (законных представителей) является работником муниципальной образовательной организации, реализующей образовательную программу дошкольного образования, - в размере 40% размера родительской платы на первого ребенка.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3.4. Семьям, имеющим двоих и более детей, при условии, что не менее двух детей одновременно посещают муниципальные образовательные организации, реализующие образовательные программы дошкольного образования, - в размере 50% на второго ребенка.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3.5. Семьям, имеющим троих и более детей, - в размере 30% размера родительской платы на третьего ребенка и последующих детей.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4. Установить, что для родителей (законных представителей), относящихся к нескольким категориям, указанным в подпунктах 3.1-3.3 пункта 3 настоящего постановления, компенсация части родительской платы за присмотр и уход за детьми применяется однократно. В заявлении на выплату компенсации части родительской платы за присмотр и уход за детьми должно быть указано одно из оснований по выбору родителя (законного представителя).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5. Установить, что часть родительской платы компенсируется при предоставлении одним из родителей (законных представителей) ребенка в муниципальную образовательную организацию, реализующую образовательную программу дошкольного образования, письменного заявления, копии документа, удостоверяющего личность родителя (законного представителя), копии свидетельства о рождении ребенка, а также следующих документов: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lastRenderedPageBreak/>
        <w:t>5.1. Для категории родителей (законных представителей), определенной в подпункте 3.1 пункта 3 настоящего постановления, - справки из органов социальной защиты населения по месту жительства о размере среднедушевого дохода семьи.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5.2. Для категории родителей (законных представителей), определенной в подпункте 3.2 пункта 3 настоящего постановления, - справки установленного образца, подтверждающей факт установления инвалидности, выдаваемой федеральными государственными учреждениями медико-социальной экспертизы.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5.3. Для категории родителей (законных представителей), определенной в подпункте 3.3 пункта 3 настоящего постановления, - копию свидетельства о заключении брака, справки с места работы.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В случае, если семья является неполной, свидетельство о заключении брака, не предоставляется.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5.4. Для категории родителей (законных представителей), определенной в подпункте 3.4 пункта 3 настоящего постановления, - справки из муниципальной образовательной организации, реализующей образовательную программу дошкольного образования, подтверждающей посещение ребенка данной образовательной организации (за исключением посещения детьми одной и той же муниципальной образовательной организации, реализующей образовательную программу дошкольного образования).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5.5. Для категории родителей (законных представителей), определенной в подпункте 3.5 пункта 3 настоящего постановления, - копии удостоверения многодетной матери (многодетной семьи) установленного образца.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6. Установить, что документы, указанные в подпунктах 5.1, 5.2, 5.4, 5.5 настоящего постановления, представляются родителями (законными представителями) ежегодно по истечении одного календарного года со дня подачи заявления, а документы, указанные в подпункте 5.3 пункта 5 настоящего постановления, - при приеме в муниципальную образовательную организацию, реализующую образовательную программу дошкольного образования, далее один раз в квартал.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При предоставлении указанных документов по истечении срока, перерасчет родительской платы производится не более чем за один месяц.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7. Установить, что при наступлении обстоятельств, влекущих отмену выплаты компенсации части родительской платы, родители (законные представители) в течение 14 дней со дня наступления соответствующих обстоятельств обязаны уведомить об этом муниципальную образовательную организацию, реализующую образовательную программу дошкольного образования.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 xml:space="preserve">8. Установить, что выплата компенсации части родительской платы осуществляется ежегодно на основании и с даты издания приказа руководителя муниципальной образовательной организации, реализующей образовательную программу дошкольного образования, оформляемого в день </w:t>
      </w:r>
      <w:r w:rsidRPr="00702A3E">
        <w:rPr>
          <w:rFonts w:eastAsia="Times New Roman" w:cs="Times New Roman"/>
          <w:color w:val="000000"/>
          <w:szCs w:val="28"/>
          <w:lang w:eastAsia="ru-RU"/>
        </w:rPr>
        <w:lastRenderedPageBreak/>
        <w:t>подачи заявления и документов, указанных в пункте 5 настоящего постановления.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 xml:space="preserve">9. Установить, что в случае </w:t>
      </w:r>
      <w:proofErr w:type="spellStart"/>
      <w:r w:rsidRPr="00702A3E">
        <w:rPr>
          <w:rFonts w:eastAsia="Times New Roman" w:cs="Times New Roman"/>
          <w:color w:val="000000"/>
          <w:szCs w:val="28"/>
          <w:lang w:eastAsia="ru-RU"/>
        </w:rPr>
        <w:t>непредоставления</w:t>
      </w:r>
      <w:proofErr w:type="spellEnd"/>
      <w:r w:rsidRPr="00702A3E">
        <w:rPr>
          <w:rFonts w:eastAsia="Times New Roman" w:cs="Times New Roman"/>
          <w:color w:val="000000"/>
          <w:szCs w:val="28"/>
          <w:lang w:eastAsia="ru-RU"/>
        </w:rPr>
        <w:t xml:space="preserve"> документов, указанных в пункте 5 настоящего постановления, родительская плата компенсации не подлежит. 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10. Настоящее постановление распространяется на правоотношения, возникшие с 01.01.2017, за исключением пункта 2.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11. Отменить постановления администрации города Нижнего Новгорода: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11.1. От 29.12.2014 № 5542 «Об установлении платы за присмотр и уход за ребенком в муниципальных образовательных организациях, взимаемой с родителей (законных представителей), и ее размера».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11.2. От 29.01.2016 № 228 «О внесении изменений в постановление администрации города Нижнего Новгорода от 29.12.2014 № 5542».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12. Департаменту общественных отношений и информации администрации города Нижнего Новгорода (</w:t>
      </w:r>
      <w:proofErr w:type="spellStart"/>
      <w:r w:rsidRPr="00702A3E">
        <w:rPr>
          <w:rFonts w:eastAsia="Times New Roman" w:cs="Times New Roman"/>
          <w:color w:val="000000"/>
          <w:szCs w:val="28"/>
          <w:lang w:eastAsia="ru-RU"/>
        </w:rPr>
        <w:t>Бадретдинов</w:t>
      </w:r>
      <w:proofErr w:type="spellEnd"/>
      <w:r w:rsidRPr="00702A3E">
        <w:rPr>
          <w:rFonts w:eastAsia="Times New Roman" w:cs="Times New Roman"/>
          <w:color w:val="000000"/>
          <w:szCs w:val="28"/>
          <w:lang w:eastAsia="ru-RU"/>
        </w:rPr>
        <w:t xml:space="preserve"> Р.Р.) обеспечить опубликование постановления в официальном печатном средстве массовой информации – газете «День города. Нижний Новгород».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>13. Департаменту правового обеспечения администрации города Нижнего Новгорода (Евсикова Е.Н.) обеспечить размещение настоящего постановления на официальном сайте администрации города Нижнего Новгорода в сети Интернет.</w:t>
      </w:r>
    </w:p>
    <w:p w:rsidR="00702A3E" w:rsidRPr="00702A3E" w:rsidRDefault="00702A3E" w:rsidP="00702A3E">
      <w:pPr>
        <w:spacing w:after="0" w:line="302" w:lineRule="atLeast"/>
        <w:ind w:firstLine="562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702A3E">
        <w:rPr>
          <w:rFonts w:eastAsia="Times New Roman" w:cs="Times New Roman"/>
          <w:color w:val="000000"/>
          <w:szCs w:val="28"/>
          <w:lang w:eastAsia="ru-RU"/>
        </w:rPr>
        <w:t xml:space="preserve">14. Контроль за исполнением постановления возложить на заместителя главы администрации города Нижнего Новгорода </w:t>
      </w:r>
      <w:proofErr w:type="spellStart"/>
      <w:r w:rsidRPr="00702A3E">
        <w:rPr>
          <w:rFonts w:eastAsia="Times New Roman" w:cs="Times New Roman"/>
          <w:color w:val="000000"/>
          <w:szCs w:val="28"/>
          <w:lang w:eastAsia="ru-RU"/>
        </w:rPr>
        <w:t>Стрельцова</w:t>
      </w:r>
      <w:proofErr w:type="spellEnd"/>
      <w:r w:rsidRPr="00702A3E">
        <w:rPr>
          <w:rFonts w:eastAsia="Times New Roman" w:cs="Times New Roman"/>
          <w:color w:val="000000"/>
          <w:szCs w:val="28"/>
          <w:lang w:eastAsia="ru-RU"/>
        </w:rPr>
        <w:t xml:space="preserve"> Л.Н.</w:t>
      </w:r>
    </w:p>
    <w:tbl>
      <w:tblPr>
        <w:tblW w:w="0" w:type="auto"/>
        <w:tblInd w:w="7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08"/>
        <w:gridCol w:w="4771"/>
      </w:tblGrid>
      <w:tr w:rsidR="00702A3E" w:rsidRPr="00702A3E" w:rsidTr="00702A3E">
        <w:trPr>
          <w:trHeight w:val="936"/>
        </w:trPr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2A3E" w:rsidRDefault="00702A3E" w:rsidP="00702A3E">
            <w:pPr>
              <w:spacing w:after="0" w:line="302" w:lineRule="atLeast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</w:p>
          <w:p w:rsidR="00702A3E" w:rsidRDefault="00702A3E" w:rsidP="00702A3E">
            <w:pPr>
              <w:spacing w:after="0" w:line="302" w:lineRule="atLeast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</w:p>
          <w:p w:rsidR="00702A3E" w:rsidRDefault="00702A3E" w:rsidP="00702A3E">
            <w:pPr>
              <w:spacing w:after="0" w:line="302" w:lineRule="atLeast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</w:p>
          <w:p w:rsidR="00702A3E" w:rsidRPr="00702A3E" w:rsidRDefault="00702A3E" w:rsidP="00702A3E">
            <w:pPr>
              <w:spacing w:after="0" w:line="302" w:lineRule="atLeast"/>
              <w:rPr>
                <w:rFonts w:eastAsia="Times New Roman" w:cs="Times New Roman"/>
                <w:szCs w:val="28"/>
                <w:lang w:eastAsia="ru-RU"/>
              </w:rPr>
            </w:pPr>
            <w:r w:rsidRPr="00702A3E">
              <w:rPr>
                <w:rFonts w:eastAsia="Times New Roman" w:cs="Times New Roman"/>
                <w:color w:val="000000"/>
                <w:szCs w:val="28"/>
                <w:lang w:eastAsia="ru-RU"/>
              </w:rPr>
              <w:t>Глава администрации города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2A3E" w:rsidRDefault="00702A3E" w:rsidP="00702A3E">
            <w:pPr>
              <w:spacing w:after="0" w:line="302" w:lineRule="atLeast"/>
              <w:jc w:val="right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</w:p>
          <w:p w:rsidR="00702A3E" w:rsidRDefault="00702A3E" w:rsidP="00702A3E">
            <w:pPr>
              <w:spacing w:after="0" w:line="302" w:lineRule="atLeast"/>
              <w:jc w:val="right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</w:p>
          <w:p w:rsidR="00702A3E" w:rsidRDefault="00702A3E" w:rsidP="00702A3E">
            <w:pPr>
              <w:spacing w:after="0" w:line="302" w:lineRule="atLeast"/>
              <w:jc w:val="right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</w:p>
          <w:p w:rsidR="00702A3E" w:rsidRPr="00702A3E" w:rsidRDefault="00702A3E" w:rsidP="00702A3E">
            <w:pPr>
              <w:spacing w:after="0" w:line="302" w:lineRule="atLeast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702A3E">
              <w:rPr>
                <w:rFonts w:eastAsia="Times New Roman" w:cs="Times New Roman"/>
                <w:color w:val="000000"/>
                <w:szCs w:val="28"/>
                <w:lang w:eastAsia="ru-RU"/>
              </w:rPr>
              <w:t>С.В.Белов</w:t>
            </w:r>
            <w:proofErr w:type="spellEnd"/>
          </w:p>
        </w:tc>
      </w:tr>
    </w:tbl>
    <w:p w:rsidR="00702A3E" w:rsidRDefault="00702A3E" w:rsidP="006C0B77">
      <w:pPr>
        <w:spacing w:after="0"/>
        <w:ind w:firstLine="709"/>
        <w:jc w:val="both"/>
      </w:pPr>
    </w:p>
    <w:sectPr w:rsidR="00702A3E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C6E"/>
    <w:rsid w:val="006C0B77"/>
    <w:rsid w:val="00702A3E"/>
    <w:rsid w:val="008242FF"/>
    <w:rsid w:val="00870751"/>
    <w:rsid w:val="00922C48"/>
    <w:rsid w:val="00A50C6E"/>
    <w:rsid w:val="00AF066E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12E88"/>
  <w15:chartTrackingRefBased/>
  <w15:docId w15:val="{490CFD4C-A609-4459-ACA2-B9676667A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AF066E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AF066E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F06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79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1284</Words>
  <Characters>7323</Characters>
  <Application>Microsoft Office Word</Application>
  <DocSecurity>0</DocSecurity>
  <Lines>61</Lines>
  <Paragraphs>17</Paragraphs>
  <ScaleCrop>false</ScaleCrop>
  <Company>SPecialiST RePack</Company>
  <LinksUpToDate>false</LinksUpToDate>
  <CharactersWithSpaces>8590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2026-02-09T07:13:00Z</dcterms:created>
  <dcterms:modified xsi:type="dcterms:W3CDTF">2026-02-09T07:24:00Z</dcterms:modified>
</cp:coreProperties>
</file>